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7430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РЕСТРИКТИВНО</w:t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5339C" w:rsidRPr="00607A2F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61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</w:p>
    <w:p w:rsidR="00C5339C" w:rsidRPr="002E25E3" w:rsidRDefault="00A12BAB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="00C533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април 2017. </w:t>
      </w:r>
      <w:r w:rsidR="00C5339C"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15.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СЕДНИЦЕ ОДБОРА ЗА ПРИВРЕДУ, РЕГИОНАЛНИ РАЗВОЈ, ТРГОВИНУ, ТУРИЗАМ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ЕНЕРГЕТИКУ, ОДРЖАНЕ 21. АПРИЛА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почела у 8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40 минута.</w:t>
      </w:r>
    </w:p>
    <w:p w:rsidR="00C5339C" w:rsidRPr="002E25E3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C5339C" w:rsidRPr="000A0E57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="008F108B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 Ковачевић,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 Мијатовић, Зор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 Бојанић и  Бранислав Михајловић.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овали заменици чланова Одбора: 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Ст. Јовановић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>к члана Одбора Снежане Р.</w:t>
      </w:r>
      <w:r w:rsidR="00B018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Пауновић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>к члана Одбора Новице Тончева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 и Наташа Михаиловић Вацић (заменик члана Одбора Владимира Маринковића).</w:t>
      </w:r>
    </w:p>
    <w:p w:rsidR="00C5339C" w:rsidRPr="000A0E57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>а: Иван Манојловић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Томислав Љубеновић,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Де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јан Николић,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 w:rsidR="00821096">
        <w:rPr>
          <w:rFonts w:ascii="Times New Roman" w:eastAsia="Times New Roman" w:hAnsi="Times New Roman" w:cs="Times New Roman"/>
          <w:sz w:val="24"/>
          <w:szCs w:val="24"/>
          <w:lang w:val="sr-Cyrl-RS"/>
        </w:rPr>
        <w:t>, Горица Гајић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Здравко Станковић.</w:t>
      </w:r>
    </w:p>
    <w:p w:rsidR="00C5339C" w:rsidRDefault="00C5339C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дници су</w:t>
      </w:r>
      <w:r w:rsidR="00B018AD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позив председника,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присуствовали: Бојана Тодоровић, помоћник министра трговине, туризма и телекомуникација и заменик председника Преговарачке групе за Преговарачко поглавље 30, Татјана Динкић, начелник одељења у Министарству трговине, туризма и телекомуникација и секретар Пр</w:t>
      </w:r>
      <w:r w:rsidR="00474E71">
        <w:rPr>
          <w:rFonts w:ascii="Times New Roman" w:eastAsia="Times New Roman" w:hAnsi="Times New Roman" w:cs="Times New Roman"/>
          <w:sz w:val="24"/>
          <w:szCs w:val="24"/>
          <w:lang w:val="sr-Cyrl-RS"/>
        </w:rPr>
        <w:t>еговарачке групе за поглавље 30 и</w:t>
      </w:r>
      <w:r w:rsidR="00872B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Марија Мирковић, саветник у Министарству трговине, туризма и телекомуникација.</w:t>
      </w:r>
    </w:p>
    <w:p w:rsidR="00C90D04" w:rsidRPr="00CB35F4" w:rsidRDefault="00C90D04" w:rsidP="00C90D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>Пре преласка на утврђивање дневног реда, председник Одбора је обавестила да је примила образложен предлог који је потписало осам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35F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чланова Одбора да  седница, </w:t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>на основу члана 255. став 3. Пословника Народне скупштине,  буде затворена за јавност, с обзиром да документ чије разматрање је предложено у сазиву има ознаку „рестриктивно“, односно садржи податке који су по својој природи осетљиви. Од</w:t>
      </w:r>
      <w:r w:rsidR="00C422EC">
        <w:rPr>
          <w:rFonts w:ascii="Times New Roman" w:hAnsi="Times New Roman" w:cs="Times New Roman"/>
          <w:sz w:val="24"/>
          <w:szCs w:val="24"/>
          <w:lang w:val="sr-Cyrl-RS"/>
        </w:rPr>
        <w:t>бор је већином гласова, без пре</w:t>
      </w:r>
      <w:bookmarkStart w:id="0" w:name="_GoBack"/>
      <w:bookmarkEnd w:id="0"/>
      <w:r w:rsidRPr="00CB35F4">
        <w:rPr>
          <w:rFonts w:ascii="Times New Roman" w:hAnsi="Times New Roman" w:cs="Times New Roman"/>
          <w:sz w:val="24"/>
          <w:szCs w:val="24"/>
          <w:lang w:val="sr-Cyrl-RS"/>
        </w:rPr>
        <w:t>треса, усвојио предлог и седница је затворена за јавност.</w:t>
      </w:r>
    </w:p>
    <w:p w:rsidR="00E31C82" w:rsidRDefault="00E31C82" w:rsidP="00C5339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C82" w:rsidRPr="000A0E57" w:rsidRDefault="00E31C82" w:rsidP="00E31C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На предлог председника, Одбор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E31C82" w:rsidRPr="000A0E57" w:rsidRDefault="00E31C82" w:rsidP="00E31C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C82" w:rsidRPr="00C77211" w:rsidRDefault="00E31C82" w:rsidP="00E3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0A0E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A0E57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E31C82" w:rsidRPr="00C77211" w:rsidRDefault="00E31C82" w:rsidP="00E3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C82" w:rsidRDefault="00E31C82" w:rsidP="00E31C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7F2C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преговарачке позиције Републике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Србије за Међувладину конференцију о приступању Републике Србије Европској унији за Преговарачко поглавље 30 „Економски односи са иностранством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>“, који носи ознаку „РЕСТРИКТИВНО“.</w:t>
      </w:r>
    </w:p>
    <w:p w:rsidR="008E0C79" w:rsidRPr="00E31C82" w:rsidRDefault="008E0C79" w:rsidP="00E31C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E31C82" w:rsidRPr="00197F2C" w:rsidRDefault="00E31C82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82" w:rsidRDefault="00E31C82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3288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 –</w:t>
      </w:r>
      <w:r w:rsidRPr="00E3288A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ПРЕДЛОГА ПРЕГОВАРАЧКЕ ПО</w:t>
      </w:r>
      <w:r w:rsidR="008E0C79">
        <w:rPr>
          <w:rFonts w:ascii="Times New Roman" w:hAnsi="Times New Roman" w:cs="Times New Roman"/>
          <w:sz w:val="24"/>
          <w:szCs w:val="24"/>
          <w:lang w:val="sr-Cyrl-RS"/>
        </w:rPr>
        <w:t xml:space="preserve">ЗИЦИЈЕ РЕПУБЛИКЕ СРБИЈЕ ЗА МЕЂУВЛАДИНУ КОНФЕРЕНЦИЈУ О ПРИСТУПАЊУ РЕПУБЛИКЕ СРБИЈЕ ЕВРОПСКОЈ УНИЈИ ЗА ПРЕГОВАРАЧКО ПОГЛАВЉЕ 30 „ЕКОНОМСКИ ОДНОСИ СА ИНОСТРАНСТВОМ“, 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>КОЈИ НОСИ ОЗНАКУ „РЕСТРИКТИВНО“</w:t>
      </w:r>
    </w:p>
    <w:p w:rsidR="00674308" w:rsidRDefault="00674308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4308" w:rsidRDefault="00674308" w:rsidP="006743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размотрио Предлог преговарачке позиције за Поглавље 30 - </w:t>
      </w:r>
      <w:r>
        <w:rPr>
          <w:rFonts w:ascii="Times New Roman" w:hAnsi="Times New Roman" w:cs="Times New Roman"/>
          <w:sz w:val="24"/>
          <w:szCs w:val="24"/>
          <w:lang w:val="sr-Cyrl-RS"/>
        </w:rPr>
        <w:t>„ЕКОНОМСКИ ОДНОСИ СА ИНОСТРАНСТВОМ“ и поднео Извештај Одбору за европске интеграције.</w:t>
      </w:r>
    </w:p>
    <w:p w:rsidR="00F17E6A" w:rsidRDefault="00F17E6A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E6A" w:rsidRDefault="00912965" w:rsidP="009129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>Бојана Тодоровић</w:t>
      </w:r>
      <w:r w:rsidR="00420CA6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помоћник министра трговине, туризма и телекомуникација и заменик председника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Преговарачке групе за Преговарачко поглавље 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>зложила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>редлог преговарачке позиције за П</w:t>
      </w:r>
      <w:r w:rsidR="00FD70E0">
        <w:rPr>
          <w:rFonts w:ascii="Times New Roman" w:hAnsi="Times New Roman" w:cs="Times New Roman"/>
          <w:sz w:val="24"/>
          <w:szCs w:val="24"/>
          <w:lang w:val="sr-Cyrl-RS"/>
        </w:rPr>
        <w:t xml:space="preserve">оглавље 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FD70E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 xml:space="preserve">  најважније активности које Република Србија планира да спроведе у </w:t>
      </w:r>
      <w:r w:rsidR="00BA128C">
        <w:rPr>
          <w:rFonts w:ascii="Times New Roman" w:hAnsi="Times New Roman" w:cs="Times New Roman"/>
          <w:sz w:val="24"/>
          <w:szCs w:val="24"/>
          <w:lang w:val="sr-Cyrl-RS"/>
        </w:rPr>
        <w:t>процесу придруживања</w:t>
      </w:r>
      <w:r w:rsidR="00710ACE">
        <w:rPr>
          <w:rFonts w:ascii="Times New Roman" w:hAnsi="Times New Roman" w:cs="Times New Roman"/>
          <w:sz w:val="24"/>
          <w:szCs w:val="24"/>
          <w:lang w:val="sr-Cyrl-RS"/>
        </w:rPr>
        <w:t xml:space="preserve"> ЕУ</w:t>
      </w:r>
      <w:r w:rsidR="00BA12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3B2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1338A">
        <w:rPr>
          <w:rFonts w:ascii="Times New Roman" w:hAnsi="Times New Roman" w:cs="Times New Roman"/>
          <w:sz w:val="24"/>
          <w:szCs w:val="24"/>
          <w:lang w:val="sr-Cyrl-RS"/>
        </w:rPr>
        <w:t xml:space="preserve">оглавље 30 обухвата </w:t>
      </w:r>
      <w:r w:rsidR="00F5189C">
        <w:rPr>
          <w:rFonts w:ascii="Times New Roman" w:hAnsi="Times New Roman" w:cs="Times New Roman"/>
          <w:sz w:val="24"/>
          <w:szCs w:val="24"/>
          <w:lang w:val="sr-Cyrl-RS"/>
        </w:rPr>
        <w:t>заједничку трговинску политику Е</w:t>
      </w:r>
      <w:r w:rsidR="0021338A">
        <w:rPr>
          <w:rFonts w:ascii="Times New Roman" w:hAnsi="Times New Roman" w:cs="Times New Roman"/>
          <w:sz w:val="24"/>
          <w:szCs w:val="24"/>
          <w:lang w:val="sr-Cyrl-RS"/>
        </w:rPr>
        <w:t>вропске уније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>то су прописи које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>Србија мора да примени</w:t>
      </w:r>
      <w:r w:rsidR="00D27F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36BB">
        <w:rPr>
          <w:rFonts w:ascii="Times New Roman" w:hAnsi="Times New Roman" w:cs="Times New Roman"/>
          <w:sz w:val="24"/>
          <w:szCs w:val="24"/>
          <w:lang w:val="sr-Cyrl-RS"/>
        </w:rPr>
        <w:t>Поглавље се односи на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међународне трговинске споразуме, споразме о економској сарадњи, споразум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е о слободној трговини, 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>споразуме о подстицању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заштити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инвестиција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менту када 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>Србија постане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чланица ЕУ</w:t>
      </w:r>
      <w:r w:rsidR="000F5C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напустиће</w:t>
      </w:r>
      <w:r w:rsidR="003F66F8">
        <w:rPr>
          <w:rFonts w:ascii="Times New Roman" w:hAnsi="Times New Roman" w:cs="Times New Roman"/>
          <w:sz w:val="24"/>
          <w:szCs w:val="24"/>
          <w:lang w:val="sr-Cyrl-RS"/>
        </w:rPr>
        <w:t xml:space="preserve"> билетералне 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>споразуме и прихватити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споразуме које ЕУ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има са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тим земљама</w:t>
      </w:r>
      <w:r w:rsidR="00AE04D1">
        <w:rPr>
          <w:rFonts w:ascii="Times New Roman" w:hAnsi="Times New Roman" w:cs="Times New Roman"/>
          <w:sz w:val="24"/>
          <w:szCs w:val="24"/>
          <w:lang w:val="sr-Cyrl-RS"/>
        </w:rPr>
        <w:t xml:space="preserve"> до тог момента</w:t>
      </w:r>
      <w:r w:rsidR="005746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>Поред з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>аједничке трговинске политике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>оглавље 30 обухвата и област</w:t>
      </w:r>
      <w:r w:rsidR="009363E5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развојне и хуманитарне помоћи које ЕУ пружа земљама у развоју и другим земљама</w:t>
      </w:r>
      <w:r w:rsidR="008F108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где је Србија била само примала</w:t>
      </w:r>
      <w:r w:rsidR="00DA226E">
        <w:rPr>
          <w:rFonts w:ascii="Times New Roman" w:hAnsi="Times New Roman" w:cs="Times New Roman"/>
          <w:sz w:val="24"/>
          <w:szCs w:val="24"/>
          <w:lang w:val="sr-Cyrl-RS"/>
        </w:rPr>
        <w:t>ц. Потребно је да се ускладе прописи у овој области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>са правилима ЕУ д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>о тренутка затварања поглавља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и да се формира Служба за развојну и хуманитарну помоћ у Министарству, што ће имати и финансијске импликације</w:t>
      </w:r>
      <w:r w:rsidR="00B660F9">
        <w:rPr>
          <w:rFonts w:ascii="Times New Roman" w:hAnsi="Times New Roman" w:cs="Times New Roman"/>
          <w:sz w:val="24"/>
          <w:szCs w:val="24"/>
          <w:lang w:val="sr-Cyrl-RS"/>
        </w:rPr>
        <w:t>. Када је реч о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развојне политике и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хуманитарне пом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>оћи, потребно је донети З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о развојној и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 хуманитарној</w:t>
      </w:r>
      <w:r w:rsidR="003228DA">
        <w:rPr>
          <w:rFonts w:ascii="Times New Roman" w:hAnsi="Times New Roman" w:cs="Times New Roman"/>
          <w:sz w:val="24"/>
          <w:szCs w:val="24"/>
          <w:lang w:val="sr-Cyrl-RS"/>
        </w:rPr>
        <w:t xml:space="preserve"> помоћи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до краја 2018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 П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>рилагођавање административних ка</w:t>
      </w:r>
      <w:r w:rsidR="00F77812">
        <w:rPr>
          <w:rFonts w:ascii="Times New Roman" w:hAnsi="Times New Roman" w:cs="Times New Roman"/>
          <w:sz w:val="24"/>
          <w:szCs w:val="24"/>
          <w:lang w:val="sr-Cyrl-RS"/>
        </w:rPr>
        <w:t xml:space="preserve">пацитета за спровођење свих 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>об</w:t>
      </w:r>
      <w:r w:rsidR="00F77812">
        <w:rPr>
          <w:rFonts w:ascii="Times New Roman" w:hAnsi="Times New Roman" w:cs="Times New Roman"/>
          <w:sz w:val="24"/>
          <w:szCs w:val="24"/>
          <w:lang w:val="sr-Cyrl-RS"/>
        </w:rPr>
        <w:t xml:space="preserve">авеза из 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E77BE">
        <w:rPr>
          <w:rFonts w:ascii="Times New Roman" w:hAnsi="Times New Roman" w:cs="Times New Roman"/>
          <w:sz w:val="24"/>
          <w:szCs w:val="24"/>
          <w:lang w:val="sr-Cyrl-RS"/>
        </w:rPr>
        <w:t>оглавља 30 је важно за М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>инистарство трговине</w:t>
      </w:r>
      <w:r w:rsidR="000F5C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туризма и енергетике које</w:t>
      </w:r>
      <w:r w:rsidR="009D680C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103E6C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 са капацитетима због одласка већег броја људи.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</w:t>
      </w:r>
      <w:r w:rsidR="0022704F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за затварање процеса преговора 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>предуслов и</w:t>
      </w:r>
      <w:r w:rsidR="00542D1C">
        <w:rPr>
          <w:rFonts w:ascii="Times New Roman" w:hAnsi="Times New Roman" w:cs="Times New Roman"/>
          <w:sz w:val="24"/>
          <w:szCs w:val="24"/>
          <w:lang w:val="sr-Cyrl-RS"/>
        </w:rPr>
        <w:t xml:space="preserve"> чланство у Светској трговинској организацији.</w:t>
      </w:r>
    </w:p>
    <w:p w:rsidR="00062329" w:rsidRDefault="00062329" w:rsidP="00D076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Татјана Динкић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4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секретар Преговарачке групе за П</w:t>
      </w:r>
      <w:r w:rsidR="00474E71">
        <w:rPr>
          <w:rFonts w:ascii="Times New Roman" w:hAnsi="Times New Roman" w:cs="Times New Roman"/>
          <w:sz w:val="24"/>
          <w:szCs w:val="24"/>
          <w:lang w:val="sr-Cyrl-RS"/>
        </w:rPr>
        <w:t>оглавље 30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75% </w:t>
      </w:r>
      <w:r w:rsidR="00D0768F">
        <w:rPr>
          <w:rFonts w:ascii="Times New Roman" w:hAnsi="Times New Roman" w:cs="Times New Roman"/>
          <w:sz w:val="24"/>
          <w:szCs w:val="24"/>
          <w:lang w:val="sr-Cyrl-RS"/>
        </w:rPr>
        <w:t>прописа неопходних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за затварање овог поглавља већ завршено.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ајвећи пробле</w:t>
      </w:r>
      <w:r w:rsidR="003228D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приступање С</w:t>
      </w:r>
      <w:r>
        <w:rPr>
          <w:rFonts w:ascii="Times New Roman" w:hAnsi="Times New Roman" w:cs="Times New Roman"/>
          <w:sz w:val="24"/>
          <w:szCs w:val="24"/>
          <w:lang w:val="sr-Cyrl-RS"/>
        </w:rPr>
        <w:t>ветској трговинској организацији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>, јер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>тај процес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>не зависи од П</w:t>
      </w:r>
      <w:r w:rsidR="0018734F">
        <w:rPr>
          <w:rFonts w:ascii="Times New Roman" w:hAnsi="Times New Roman" w:cs="Times New Roman"/>
          <w:sz w:val="24"/>
          <w:szCs w:val="24"/>
          <w:lang w:val="sr-Cyrl-RS"/>
        </w:rPr>
        <w:t xml:space="preserve">реговарачке </w:t>
      </w:r>
      <w:r w:rsidR="001A4390">
        <w:rPr>
          <w:rFonts w:ascii="Times New Roman" w:hAnsi="Times New Roman" w:cs="Times New Roman"/>
          <w:sz w:val="24"/>
          <w:szCs w:val="24"/>
          <w:lang w:val="sr-Cyrl-RS"/>
        </w:rPr>
        <w:t xml:space="preserve">групе 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за П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>оглавље 30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>, већ од П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>реговарачке групе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 xml:space="preserve"> за Поглавље 12 –Безбедност хране, ветеринарство и фитосанитарни надзор, које обухвата  Закон о генетичк</w:t>
      </w:r>
      <w:r w:rsidR="0094130F">
        <w:rPr>
          <w:rFonts w:ascii="Times New Roman" w:hAnsi="Times New Roman" w:cs="Times New Roman"/>
          <w:sz w:val="24"/>
          <w:szCs w:val="24"/>
          <w:lang w:val="sr-Cyrl-RS"/>
        </w:rPr>
        <w:t>и модификованим организмима, који треба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да се прилагоди правилима Светске трговинске организације. 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је да ће процес усклађивања прописа у оквиру овог поглавља посебно олакшати</w:t>
      </w:r>
      <w:r w:rsidR="0034039B" w:rsidRPr="00340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>извоз и увоз робе двоструке намене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39B">
        <w:rPr>
          <w:rFonts w:ascii="Times New Roman" w:hAnsi="Times New Roman" w:cs="Times New Roman"/>
          <w:sz w:val="24"/>
          <w:szCs w:val="24"/>
          <w:lang w:val="sr-Cyrl-RS"/>
        </w:rPr>
        <w:t>издавањем генералних дозвола компанијама, што ће довести и до смањивања трошкова.</w:t>
      </w:r>
      <w:r w:rsidR="007C3AC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9918A0" w:rsidRDefault="0018734F" w:rsidP="006743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67430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>У расправи је истакнуто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7B2">
        <w:rPr>
          <w:rFonts w:ascii="Times New Roman" w:hAnsi="Times New Roman" w:cs="Times New Roman"/>
          <w:sz w:val="24"/>
          <w:szCs w:val="24"/>
          <w:lang w:val="sr-Cyrl-RS"/>
        </w:rPr>
        <w:t>да ј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>е документ добро припремљен и</w:t>
      </w:r>
      <w:r w:rsidR="005F5B5A">
        <w:rPr>
          <w:rFonts w:ascii="Times New Roman" w:hAnsi="Times New Roman" w:cs="Times New Roman"/>
          <w:sz w:val="24"/>
          <w:szCs w:val="24"/>
          <w:lang w:val="sr-Cyrl-RS"/>
        </w:rPr>
        <w:t xml:space="preserve"> указано је д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>а треба раздвојити</w:t>
      </w:r>
      <w:r w:rsidR="00675C3D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документе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од њихове имплементације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>, односно од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примене</w:t>
      </w:r>
      <w:r w:rsidR="00676FF6">
        <w:rPr>
          <w:rFonts w:ascii="Times New Roman" w:hAnsi="Times New Roman" w:cs="Times New Roman"/>
          <w:sz w:val="24"/>
          <w:szCs w:val="24"/>
          <w:lang w:val="sr-Cyrl-RS"/>
        </w:rPr>
        <w:t>, јер постоји дивергенција између квалитетних</w:t>
      </w:r>
      <w:r w:rsidR="00560F87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докумената и њихове имплементације</w:t>
      </w:r>
      <w:r w:rsidR="000223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 xml:space="preserve"> Изнето је мишљење да 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F4F7A">
        <w:rPr>
          <w:rFonts w:ascii="Times New Roman" w:hAnsi="Times New Roman" w:cs="Times New Roman"/>
          <w:sz w:val="24"/>
          <w:szCs w:val="24"/>
          <w:lang w:val="sr-Cyrl-RS"/>
        </w:rPr>
        <w:t>та дивергенција довела до успоравања процеса приступања Републике Србије Европској унији. У Бугарској и Румунији, због недовољне припремљености за затварање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преговарачких поглавља и убрзаног уласка у Европску унију, дошло је до упадања у „замку средње развијености“ и распродаје природних ресурса, што Србија треба да избегне.  Грчка је пример упадања у „замку превелике задужености“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250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362E6D">
        <w:rPr>
          <w:rFonts w:ascii="Times New Roman" w:hAnsi="Times New Roman" w:cs="Times New Roman"/>
          <w:sz w:val="24"/>
          <w:szCs w:val="24"/>
          <w:lang w:val="sr-Cyrl-RS"/>
        </w:rPr>
        <w:t xml:space="preserve"> имплементација прописа умањује ризик од упадања у ове замке.</w:t>
      </w:r>
    </w:p>
    <w:p w:rsidR="0046250F" w:rsidRDefault="0046250F" w:rsidP="006743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Изнето је мишљење да је овим документом Влада направила најкрупнији корак у имплементацији и упућена подршка преговарачком тиму у овом ресору.</w:t>
      </w:r>
    </w:p>
    <w:p w:rsidR="009F17A6" w:rsidRDefault="009F17A6" w:rsidP="009F17A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35F4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Бранислав Михајловић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>Снежана Пауновић.</w:t>
      </w:r>
    </w:p>
    <w:p w:rsidR="00C00F7E" w:rsidRPr="00CB35F4" w:rsidRDefault="00C00F7E" w:rsidP="009F17A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7A6" w:rsidRPr="008F3E50" w:rsidRDefault="009F17A6" w:rsidP="009F17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Одбор за привреду, регионални развој, трговину, туризам и енергетику већином гласова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дао је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позитивно мишљење на 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>Предлог преговарачке позиције Републике Србије за Међувладину конференцију о приступању Републике Србиј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>е Европској унији за Поглавље 30 „Економски односи са иностранством</w:t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</w:p>
    <w:p w:rsidR="009F17A6" w:rsidRDefault="009F17A6" w:rsidP="009F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</w:r>
      <w:r w:rsidRPr="008F3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ab/>
      </w:r>
      <w:r w:rsidRPr="008F3E50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Одбора за европске интеграције одређена је Снежана Б. Петровић, председник Одбора.</w:t>
      </w:r>
    </w:p>
    <w:p w:rsidR="009F17A6" w:rsidRPr="008F3E50" w:rsidRDefault="009F17A6" w:rsidP="009F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7A6" w:rsidRDefault="009F17A6" w:rsidP="009F17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256. Пословника,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 xml:space="preserve">је већином гласова </w:t>
      </w:r>
      <w:proofErr w:type="spellStart"/>
      <w:r w:rsidRPr="00CB35F4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F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r w:rsidR="00A17029">
        <w:rPr>
          <w:rFonts w:ascii="Times New Roman" w:hAnsi="Times New Roman" w:cs="Times New Roman"/>
          <w:sz w:val="24"/>
          <w:szCs w:val="24"/>
          <w:lang w:val="sr-Cyrl-RS"/>
        </w:rPr>
        <w:t>за давање</w:t>
      </w:r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029">
        <w:rPr>
          <w:rFonts w:ascii="Times New Roman" w:hAnsi="Times New Roman" w:cs="Times New Roman"/>
          <w:sz w:val="24"/>
          <w:szCs w:val="24"/>
        </w:rPr>
        <w:t>саопштењ</w:t>
      </w:r>
      <w:proofErr w:type="spellEnd"/>
      <w:r w:rsidR="00A170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F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седнице. </w:t>
      </w:r>
    </w:p>
    <w:p w:rsidR="00674308" w:rsidRPr="00B64E6D" w:rsidRDefault="00674308" w:rsidP="006743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0F" w:rsidRDefault="00C7390F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390F" w:rsidRPr="00C7390F" w:rsidRDefault="00C7390F" w:rsidP="00C73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Друга тачка дневног реда – </w:t>
      </w:r>
      <w:r w:rsidRPr="00C7390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 а з н о</w:t>
      </w:r>
    </w:p>
    <w:p w:rsidR="00C7390F" w:rsidRDefault="00C7390F" w:rsidP="00C73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E7F48" w:rsidRPr="000E7F48" w:rsidRDefault="000E7F48" w:rsidP="000E7F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Председник је обавестила</w:t>
      </w:r>
      <w:r w:rsidRPr="000E7F48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ru-RU"/>
        </w:rPr>
        <w:t>је достављено</w:t>
      </w:r>
      <w:r w:rsidRPr="000E7F48">
        <w:rPr>
          <w:rFonts w:ascii="Times New Roman" w:hAnsi="Times New Roman" w:cs="Times New Roman"/>
          <w:sz w:val="24"/>
          <w:szCs w:val="24"/>
          <w:lang w:val="ru-RU"/>
        </w:rPr>
        <w:t xml:space="preserve"> позивно писмо 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>Шемсудина Мехмедовића, председника Комисије за спољну трговину и царине Представничког дома Парламентарне скупштине Босне и Херцеговине за посету делегације Одбора за привреду, регионални развој, трговину, туризам и енергетику.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>Тема би била: Анализирање трговинске размене између Босне и Херцеговине и Републике Србије – Како превазићи постојеће баријере.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Господин Мехмедовић је изразио и искрену наду да 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ће на овај начин да се доприне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369E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унапређењу парламентарних односа са ПС БиХ. Поред тога, понудили су и да сносе трошкове смештаја за четири члана делегације, три члана Одбора и једног службеника, у првој половини ове године.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 xml:space="preserve">Из Одељења за спољне послове је сугерисано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позив прихвати</w:t>
      </w:r>
      <w:r w:rsidRPr="000E7F4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Предложила је да чланови Одбора до наредне седнице размотре могућност учешћа у делегацији коју би Одбор формирао за ову посету.</w:t>
      </w:r>
    </w:p>
    <w:p w:rsidR="00394F8C" w:rsidRDefault="00394F8C" w:rsidP="00E3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F8C" w:rsidRDefault="00DD597E" w:rsidP="007C3AC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B07756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394F8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</w:t>
      </w:r>
      <w:r w:rsidR="00A17029">
        <w:rPr>
          <w:rFonts w:ascii="Times New Roman" w:eastAsia="Times New Roman" w:hAnsi="Times New Roman" w:cs="Times New Roman"/>
          <w:sz w:val="24"/>
          <w:szCs w:val="24"/>
          <w:lang w:val="sr-Cyrl-RS"/>
        </w:rPr>
        <w:t>ица је закључена у 9 часова и 8</w:t>
      </w:r>
      <w:r w:rsidR="00394F8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  <w:r w:rsidR="00394F8C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94F8C" w:rsidRPr="002E25E3" w:rsidRDefault="00394F8C" w:rsidP="00394F8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94F8C" w:rsidRPr="002E25E3" w:rsidRDefault="00394F8C" w:rsidP="00394F8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394F8C" w:rsidRPr="002E25E3" w:rsidTr="003368CA">
        <w:tc>
          <w:tcPr>
            <w:tcW w:w="4788" w:type="dxa"/>
          </w:tcPr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СЕКРЕТАР</w:t>
            </w:r>
          </w:p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94F8C" w:rsidRPr="002E25E3" w:rsidRDefault="00394F8C" w:rsidP="000E7F4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Александра Балаћ</w:t>
            </w:r>
          </w:p>
        </w:tc>
        <w:tc>
          <w:tcPr>
            <w:tcW w:w="4788" w:type="dxa"/>
          </w:tcPr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94F8C" w:rsidRPr="002E25E3" w:rsidRDefault="00394F8C" w:rsidP="003368C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Снежана Б. Петровић</w:t>
            </w:r>
          </w:p>
        </w:tc>
      </w:tr>
    </w:tbl>
    <w:p w:rsidR="00394F8C" w:rsidRDefault="00394F8C" w:rsidP="00394F8C"/>
    <w:p w:rsidR="00D374B5" w:rsidRPr="00C5339C" w:rsidRDefault="00D374B5">
      <w:pPr>
        <w:rPr>
          <w:rFonts w:ascii="Times New Roman" w:hAnsi="Times New Roman" w:cs="Times New Roman"/>
          <w:sz w:val="24"/>
          <w:szCs w:val="24"/>
        </w:rPr>
      </w:pPr>
    </w:p>
    <w:sectPr w:rsidR="00D374B5" w:rsidRPr="00C5339C" w:rsidSect="00912965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51" w:rsidRDefault="00012651" w:rsidP="00912965">
      <w:pPr>
        <w:spacing w:after="0" w:line="240" w:lineRule="auto"/>
      </w:pPr>
      <w:r>
        <w:separator/>
      </w:r>
    </w:p>
  </w:endnote>
  <w:endnote w:type="continuationSeparator" w:id="0">
    <w:p w:rsidR="00012651" w:rsidRDefault="00012651" w:rsidP="0091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51" w:rsidRDefault="00012651" w:rsidP="00912965">
      <w:pPr>
        <w:spacing w:after="0" w:line="240" w:lineRule="auto"/>
      </w:pPr>
      <w:r>
        <w:separator/>
      </w:r>
    </w:p>
  </w:footnote>
  <w:footnote w:type="continuationSeparator" w:id="0">
    <w:p w:rsidR="00012651" w:rsidRDefault="00012651" w:rsidP="0091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605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2965" w:rsidRDefault="009129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965" w:rsidRDefault="009129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13C6"/>
    <w:multiLevelType w:val="hybridMultilevel"/>
    <w:tmpl w:val="92B22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9C"/>
    <w:rsid w:val="00012651"/>
    <w:rsid w:val="000223C1"/>
    <w:rsid w:val="00051F4F"/>
    <w:rsid w:val="00062329"/>
    <w:rsid w:val="00082D7C"/>
    <w:rsid w:val="000D6E90"/>
    <w:rsid w:val="000E7F48"/>
    <w:rsid w:val="000F5CC0"/>
    <w:rsid w:val="00103E6C"/>
    <w:rsid w:val="00115D4D"/>
    <w:rsid w:val="00122E2F"/>
    <w:rsid w:val="00145F22"/>
    <w:rsid w:val="0018734F"/>
    <w:rsid w:val="001A4390"/>
    <w:rsid w:val="001F4F7A"/>
    <w:rsid w:val="0021338A"/>
    <w:rsid w:val="00213EF2"/>
    <w:rsid w:val="0022704F"/>
    <w:rsid w:val="00272C9F"/>
    <w:rsid w:val="00306AD3"/>
    <w:rsid w:val="00314CC2"/>
    <w:rsid w:val="003228DA"/>
    <w:rsid w:val="0034039B"/>
    <w:rsid w:val="00362E6D"/>
    <w:rsid w:val="00394F8C"/>
    <w:rsid w:val="003C73DD"/>
    <w:rsid w:val="003D1F79"/>
    <w:rsid w:val="003F66F8"/>
    <w:rsid w:val="00420CA6"/>
    <w:rsid w:val="00451532"/>
    <w:rsid w:val="0046250F"/>
    <w:rsid w:val="00474E71"/>
    <w:rsid w:val="00515238"/>
    <w:rsid w:val="00542D1C"/>
    <w:rsid w:val="00560F87"/>
    <w:rsid w:val="00574637"/>
    <w:rsid w:val="005C6300"/>
    <w:rsid w:val="005D0BCE"/>
    <w:rsid w:val="005E07B2"/>
    <w:rsid w:val="005F5B5A"/>
    <w:rsid w:val="005F76FD"/>
    <w:rsid w:val="00674308"/>
    <w:rsid w:val="00675C3D"/>
    <w:rsid w:val="00676FF6"/>
    <w:rsid w:val="006E77BE"/>
    <w:rsid w:val="00710ACE"/>
    <w:rsid w:val="00744F43"/>
    <w:rsid w:val="00750651"/>
    <w:rsid w:val="00761C68"/>
    <w:rsid w:val="0078717E"/>
    <w:rsid w:val="007B139D"/>
    <w:rsid w:val="007C3AC9"/>
    <w:rsid w:val="00821096"/>
    <w:rsid w:val="00872B89"/>
    <w:rsid w:val="0088443A"/>
    <w:rsid w:val="008D3B25"/>
    <w:rsid w:val="008E0C79"/>
    <w:rsid w:val="008F108B"/>
    <w:rsid w:val="00912965"/>
    <w:rsid w:val="009363E5"/>
    <w:rsid w:val="0094130F"/>
    <w:rsid w:val="009918A0"/>
    <w:rsid w:val="009B6A8D"/>
    <w:rsid w:val="009D680C"/>
    <w:rsid w:val="009F17A6"/>
    <w:rsid w:val="00A12BAB"/>
    <w:rsid w:val="00A17029"/>
    <w:rsid w:val="00A65BF9"/>
    <w:rsid w:val="00A7669D"/>
    <w:rsid w:val="00AE04D1"/>
    <w:rsid w:val="00B018AD"/>
    <w:rsid w:val="00B07756"/>
    <w:rsid w:val="00B369EF"/>
    <w:rsid w:val="00B64E6D"/>
    <w:rsid w:val="00B660F9"/>
    <w:rsid w:val="00BA128C"/>
    <w:rsid w:val="00BB35BD"/>
    <w:rsid w:val="00C00F7E"/>
    <w:rsid w:val="00C03143"/>
    <w:rsid w:val="00C422EC"/>
    <w:rsid w:val="00C5339C"/>
    <w:rsid w:val="00C7390F"/>
    <w:rsid w:val="00C90D04"/>
    <w:rsid w:val="00D036BB"/>
    <w:rsid w:val="00D0768F"/>
    <w:rsid w:val="00D27F8F"/>
    <w:rsid w:val="00D374B5"/>
    <w:rsid w:val="00D50413"/>
    <w:rsid w:val="00DA051F"/>
    <w:rsid w:val="00DA226E"/>
    <w:rsid w:val="00DB5316"/>
    <w:rsid w:val="00DD597E"/>
    <w:rsid w:val="00E31C82"/>
    <w:rsid w:val="00E939C7"/>
    <w:rsid w:val="00F17E6A"/>
    <w:rsid w:val="00F5189C"/>
    <w:rsid w:val="00F77812"/>
    <w:rsid w:val="00FB7CE6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65"/>
  </w:style>
  <w:style w:type="paragraph" w:styleId="Footer">
    <w:name w:val="footer"/>
    <w:basedOn w:val="Normal"/>
    <w:link w:val="FooterChar"/>
    <w:uiPriority w:val="99"/>
    <w:unhideWhenUsed/>
    <w:rsid w:val="009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65"/>
  </w:style>
  <w:style w:type="paragraph" w:styleId="Footer">
    <w:name w:val="footer"/>
    <w:basedOn w:val="Normal"/>
    <w:link w:val="FooterChar"/>
    <w:uiPriority w:val="99"/>
    <w:unhideWhenUsed/>
    <w:rsid w:val="009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7</cp:revision>
  <cp:lastPrinted>2017-04-27T10:44:00Z</cp:lastPrinted>
  <dcterms:created xsi:type="dcterms:W3CDTF">2017-05-03T07:05:00Z</dcterms:created>
  <dcterms:modified xsi:type="dcterms:W3CDTF">2017-05-10T13:08:00Z</dcterms:modified>
</cp:coreProperties>
</file>